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h0tjdmnx3u0q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work feel busy but progress feel unclear?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core activities are unmapped, causing effort to scatter without clear direction.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are core business activities?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are repeatable categories of work that keep the business operating and growing.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are activities different from tasks?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Tasks have an endpoint, while activities are ongoing responsibilities.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is confusing tasks with activities a problem?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makes work feel endless and unstructured instead of managed.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